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2571A8" w:rsidP="002571A8" w:rsidRDefault="00CB28BB" w14:paraId="75651A09" w14:textId="19402650">
      <w:pPr>
        <w:pStyle w:val="Heading1"/>
        <w:keepNext/>
        <w:spacing w:before="240" w:beforeAutospacing="0" w:after="0" w:afterAutospacing="0" w:line="330" w:lineRule="atLeast"/>
        <w:rPr>
          <w:rFonts w:ascii="Calibri Light" w:hAnsi="Calibri Light" w:eastAsia="Times New Roman" w:cs="Calibri Light"/>
          <w:b w:val="0"/>
          <w:bCs w:val="0"/>
          <w:color w:val="2E74B5"/>
          <w:sz w:val="32"/>
          <w:szCs w:val="32"/>
        </w:rPr>
      </w:pPr>
      <w:r>
        <w:rPr>
          <w:rFonts w:ascii="Calibri Light" w:hAnsi="Calibri Light" w:eastAsia="Times New Roman" w:cs="Calibri Light"/>
          <w:b w:val="0"/>
          <w:bCs w:val="0"/>
          <w:noProof/>
          <w:color w:val="2E75B6"/>
          <w:sz w:val="32"/>
          <w:szCs w:val="32"/>
        </w:rPr>
        <w:drawing>
          <wp:anchor distT="0" distB="0" distL="114300" distR="114300" simplePos="0" relativeHeight="251658240" behindDoc="1" locked="0" layoutInCell="1" allowOverlap="1" wp14:anchorId="4D0A9C82" wp14:editId="4EB68A5B">
            <wp:simplePos x="0" y="0"/>
            <wp:positionH relativeFrom="column">
              <wp:posOffset>0</wp:posOffset>
            </wp:positionH>
            <wp:positionV relativeFrom="paragraph">
              <wp:posOffset>152400</wp:posOffset>
            </wp:positionV>
            <wp:extent cx="2094807" cy="1334193"/>
            <wp:effectExtent l="0" t="0" r="1270" b="0"/>
            <wp:wrapTight wrapText="bothSides">
              <wp:wrapPolygon edited="0">
                <wp:start x="0" y="0"/>
                <wp:lineTo x="0" y="21281"/>
                <wp:lineTo x="21417" y="21281"/>
                <wp:lineTo x="21417" y="0"/>
                <wp:lineTo x="0" y="0"/>
              </wp:wrapPolygon>
            </wp:wrapTight>
            <wp:docPr id="1" name="Picture 1" descr="A picture containing text, fl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loor&#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094807" cy="1334193"/>
                    </a:xfrm>
                    <a:prstGeom prst="rect">
                      <a:avLst/>
                    </a:prstGeom>
                  </pic:spPr>
                </pic:pic>
              </a:graphicData>
            </a:graphic>
          </wp:anchor>
        </w:drawing>
      </w:r>
      <w:r w:rsidR="002571A8">
        <w:rPr>
          <w:rFonts w:ascii="Calibri Light" w:hAnsi="Calibri Light" w:eastAsia="Times New Roman" w:cs="Calibri Light"/>
          <w:b w:val="0"/>
          <w:bCs w:val="0"/>
          <w:color w:val="2E75B6"/>
          <w:sz w:val="32"/>
          <w:szCs w:val="32"/>
        </w:rPr>
        <w:t xml:space="preserve">Introduction </w:t>
      </w:r>
      <w:r w:rsidR="002571A8">
        <w:rPr>
          <w:rFonts w:ascii="Calibri Light" w:hAnsi="Calibri Light" w:eastAsia="Times New Roman" w:cs="Calibri Light"/>
          <w:b w:val="0"/>
          <w:bCs w:val="0"/>
          <w:color w:val="2E74B5"/>
          <w:sz w:val="32"/>
          <w:szCs w:val="32"/>
        </w:rPr>
        <w:t>to Image Analysis with ImageJ/Fiji</w:t>
      </w:r>
    </w:p>
    <w:p w:rsidR="002571A8" w:rsidP="002571A8" w:rsidRDefault="002571A8" w14:paraId="42A4BB36" w14:textId="2CC8A358">
      <w:pPr>
        <w:spacing w:after="160" w:line="225" w:lineRule="atLeast"/>
        <w:rPr>
          <w:rFonts w:ascii="Calibri" w:hAnsi="Calibri" w:cs="Calibri"/>
        </w:rPr>
      </w:pPr>
      <w:r>
        <w:rPr>
          <w:rFonts w:ascii="Calibri" w:hAnsi="Calibri" w:cs="Calibri"/>
          <w:color w:val="000000"/>
        </w:rPr>
        <w:t>Feb 9</w:t>
      </w:r>
      <w:r w:rsidRPr="002571A8">
        <w:rPr>
          <w:rFonts w:ascii="Calibri" w:hAnsi="Calibri" w:cs="Calibri"/>
          <w:color w:val="000000"/>
          <w:vertAlign w:val="superscript"/>
        </w:rPr>
        <w:t>th</w:t>
      </w:r>
      <w:r>
        <w:rPr>
          <w:rFonts w:ascii="Calibri" w:hAnsi="Calibri" w:cs="Calibri"/>
          <w:color w:val="000000"/>
        </w:rPr>
        <w:t xml:space="preserve"> – Friday Feb 11</w:t>
      </w:r>
      <w:r w:rsidRPr="002571A8">
        <w:rPr>
          <w:rFonts w:ascii="Calibri" w:hAnsi="Calibri" w:cs="Calibri"/>
          <w:color w:val="000000"/>
          <w:vertAlign w:val="superscript"/>
        </w:rPr>
        <w:t>th</w:t>
      </w:r>
      <w:proofErr w:type="gramStart"/>
      <w:r>
        <w:rPr>
          <w:rFonts w:ascii="Calibri" w:hAnsi="Calibri" w:cs="Calibri"/>
          <w:color w:val="000000"/>
        </w:rPr>
        <w:t xml:space="preserve"> 2022</w:t>
      </w:r>
      <w:proofErr w:type="gramEnd"/>
    </w:p>
    <w:p w:rsidR="002571A8" w:rsidP="002571A8" w:rsidRDefault="002571A8" w14:paraId="53F394BE" w14:textId="77777777">
      <w:pPr>
        <w:rPr>
          <w:rFonts w:ascii="Calibri" w:hAnsi="Calibri" w:cs="Calibri"/>
        </w:rPr>
      </w:pPr>
    </w:p>
    <w:p w:rsidR="002571A8" w:rsidP="002571A8" w:rsidRDefault="002571A8" w14:paraId="429E2CD1" w14:textId="71BF629B">
      <w:pPr>
        <w:spacing w:after="160" w:line="225" w:lineRule="atLeast"/>
        <w:rPr>
          <w:rFonts w:ascii="Calibri" w:hAnsi="Calibri" w:cs="Calibri"/>
        </w:rPr>
      </w:pPr>
      <w:r w:rsidRPr="7A32064D" w:rsidR="002571A8">
        <w:rPr>
          <w:rFonts w:ascii="Calibri" w:hAnsi="Calibri" w:cs="Calibri"/>
        </w:rPr>
        <w:t xml:space="preserve">This </w:t>
      </w:r>
      <w:r w:rsidRPr="7A32064D" w:rsidR="002571A8">
        <w:rPr>
          <w:rFonts w:ascii="Calibri" w:hAnsi="Calibri" w:cs="Calibri"/>
          <w:color w:val="000000" w:themeColor="text1" w:themeTint="FF" w:themeShade="FF"/>
        </w:rPr>
        <w:t>February</w:t>
      </w:r>
      <w:r w:rsidRPr="7A32064D" w:rsidR="002571A8">
        <w:rPr>
          <w:rFonts w:ascii="Calibri" w:hAnsi="Calibri" w:cs="Calibri"/>
        </w:rPr>
        <w:t xml:space="preserve"> the Biooptics facility invites you to a </w:t>
      </w:r>
      <w:r w:rsidRPr="7A32064D" w:rsidR="002571A8">
        <w:rPr>
          <w:rFonts w:ascii="Calibri" w:hAnsi="Calibri" w:cs="Calibri"/>
          <w:b w:val="1"/>
          <w:bCs w:val="1"/>
          <w:color w:val="000000" w:themeColor="text1" w:themeTint="FF" w:themeShade="FF"/>
        </w:rPr>
        <w:t>three</w:t>
      </w:r>
      <w:r w:rsidRPr="7A32064D" w:rsidR="002571A8">
        <w:rPr>
          <w:rFonts w:ascii="Calibri" w:hAnsi="Calibri" w:cs="Calibri"/>
          <w:b w:val="1"/>
          <w:bCs w:val="1"/>
        </w:rPr>
        <w:t>-day introductory course on Image Analysis using</w:t>
      </w:r>
      <w:r w:rsidRPr="7A32064D" w:rsidR="002571A8">
        <w:rPr>
          <w:rFonts w:ascii="Calibri" w:hAnsi="Calibri" w:cs="Calibri"/>
          <w:color w:val="000000" w:themeColor="text1" w:themeTint="FF" w:themeShade="FF"/>
        </w:rPr>
        <w:t xml:space="preserve"> </w:t>
      </w:r>
      <w:r w:rsidRPr="7A32064D" w:rsidR="002571A8">
        <w:rPr>
          <w:rFonts w:ascii="Calibri" w:hAnsi="Calibri" w:cs="Calibri"/>
          <w:b w:val="1"/>
          <w:bCs w:val="1"/>
        </w:rPr>
        <w:t>ImageJ/Fiji</w:t>
      </w:r>
      <w:r w:rsidRPr="7A32064D" w:rsidR="002571A8">
        <w:rPr>
          <w:rFonts w:ascii="Calibri" w:hAnsi="Calibri" w:cs="Calibri"/>
        </w:rPr>
        <w:t>.</w:t>
      </w:r>
      <w:r w:rsidRPr="7A32064D" w:rsidR="002571A8">
        <w:rPr>
          <w:rFonts w:ascii="Calibri" w:hAnsi="Calibri" w:cs="Calibri"/>
          <w:color w:val="000000" w:themeColor="text1" w:themeTint="FF" w:themeShade="FF"/>
        </w:rPr>
        <w:t xml:space="preserve"> The course will be held </w:t>
      </w:r>
      <w:r w:rsidRPr="7A32064D" w:rsidR="002571A8">
        <w:rPr>
          <w:rFonts w:ascii="Calibri" w:hAnsi="Calibri" w:cs="Calibri"/>
          <w:color w:val="000000" w:themeColor="text1" w:themeTint="FF" w:themeShade="FF"/>
        </w:rPr>
        <w:t>in person (might change to an online course depending on the COVID situation on short notice)</w:t>
      </w:r>
    </w:p>
    <w:p w:rsidR="002571A8" w:rsidP="002571A8" w:rsidRDefault="002571A8" w14:paraId="492A2810" w14:textId="77777777">
      <w:pPr>
        <w:spacing w:after="160" w:line="225" w:lineRule="atLeast"/>
        <w:rPr>
          <w:rFonts w:ascii="Calibri" w:hAnsi="Calibri" w:cs="Calibri"/>
        </w:rPr>
      </w:pPr>
      <w:r>
        <w:rPr>
          <w:rFonts w:ascii="Calibri" w:hAnsi="Calibri" w:cs="Calibri"/>
        </w:rPr>
        <w:t xml:space="preserve">ImageJ is an open source, </w:t>
      </w:r>
      <w:proofErr w:type="gramStart"/>
      <w:r>
        <w:rPr>
          <w:rFonts w:ascii="Calibri" w:hAnsi="Calibri" w:cs="Calibri"/>
        </w:rPr>
        <w:t>community based</w:t>
      </w:r>
      <w:proofErr w:type="gramEnd"/>
      <w:r>
        <w:rPr>
          <w:rFonts w:ascii="Calibri" w:hAnsi="Calibri" w:cs="Calibri"/>
        </w:rPr>
        <w:t xml:space="preserve"> image analysis software and a powerful tool for handling your (microscop</w:t>
      </w:r>
      <w:r>
        <w:rPr>
          <w:rFonts w:ascii="Calibri" w:hAnsi="Calibri" w:cs="Calibri"/>
          <w:color w:val="000000"/>
        </w:rPr>
        <w:t>y) image</w:t>
      </w:r>
      <w:r>
        <w:rPr>
          <w:rFonts w:ascii="Calibri" w:hAnsi="Calibri" w:cs="Calibri"/>
        </w:rPr>
        <w:t xml:space="preserve"> data. </w:t>
      </w:r>
    </w:p>
    <w:p w:rsidR="002571A8" w:rsidP="002571A8" w:rsidRDefault="002571A8" w14:paraId="714FDB5B" w14:textId="77777777">
      <w:pPr>
        <w:spacing w:after="160" w:line="225" w:lineRule="atLeast"/>
        <w:rPr>
          <w:rFonts w:ascii="Calibri" w:hAnsi="Calibri" w:cs="Calibri"/>
        </w:rPr>
      </w:pPr>
      <w:r>
        <w:rPr>
          <w:rFonts w:ascii="Calibri" w:hAnsi="Calibri" w:cs="Calibri"/>
        </w:rPr>
        <w:t xml:space="preserve">In this course, we will give an overall introduction to the creation, </w:t>
      </w:r>
      <w:proofErr w:type="gramStart"/>
      <w:r>
        <w:rPr>
          <w:rFonts w:ascii="Calibri" w:hAnsi="Calibri" w:cs="Calibri"/>
        </w:rPr>
        <w:t>properties</w:t>
      </w:r>
      <w:proofErr w:type="gramEnd"/>
      <w:r>
        <w:rPr>
          <w:rFonts w:ascii="Calibri" w:hAnsi="Calibri" w:cs="Calibri"/>
        </w:rPr>
        <w:t xml:space="preserve"> and handling of digital images. We will cover a range of basic processing tools to be used within an analysis pathway for obtaining relevant biological data. A mixture of theory and hands-on exercises will enable you to use ImageJ/Fiji for your own projects. Information on hints and pitfalls will be given along the way. </w:t>
      </w:r>
    </w:p>
    <w:p w:rsidR="002571A8" w:rsidP="002571A8" w:rsidRDefault="002571A8" w14:paraId="1F9F2154" w14:textId="77777777">
      <w:pPr>
        <w:spacing w:after="160" w:line="225" w:lineRule="atLeast"/>
        <w:rPr>
          <w:rFonts w:ascii="Calibri" w:hAnsi="Calibri" w:cs="Calibri"/>
        </w:rPr>
      </w:pPr>
      <w:r>
        <w:rPr>
          <w:rFonts w:ascii="Calibri" w:hAnsi="Calibri" w:cs="Calibri"/>
        </w:rPr>
        <w:t xml:space="preserve">This is a beginner’s </w:t>
      </w:r>
      <w:proofErr w:type="gramStart"/>
      <w:r>
        <w:rPr>
          <w:rFonts w:ascii="Calibri" w:hAnsi="Calibri" w:cs="Calibri"/>
        </w:rPr>
        <w:t>course,</w:t>
      </w:r>
      <w:proofErr w:type="gramEnd"/>
      <w:r>
        <w:rPr>
          <w:rFonts w:ascii="Calibri" w:hAnsi="Calibri" w:cs="Calibri"/>
        </w:rPr>
        <w:t xml:space="preserve"> no prior knowledge is needed.</w:t>
      </w:r>
    </w:p>
    <w:p w:rsidR="002571A8" w:rsidP="002571A8" w:rsidRDefault="002571A8" w14:paraId="36CE6351" w14:textId="00DD0D3D">
      <w:pPr>
        <w:spacing w:after="160" w:line="225" w:lineRule="atLeast"/>
        <w:rPr>
          <w:rFonts w:ascii="Calibri" w:hAnsi="Calibri" w:cs="Calibri"/>
        </w:rPr>
      </w:pPr>
      <w:r>
        <w:rPr>
          <w:rFonts w:ascii="Calibri" w:hAnsi="Calibri" w:cs="Calibri"/>
          <w:b/>
          <w:bCs/>
        </w:rPr>
        <w:t>Schedule</w:t>
      </w:r>
      <w:r>
        <w:rPr>
          <w:rFonts w:ascii="Calibri" w:hAnsi="Calibri" w:cs="Calibri"/>
        </w:rPr>
        <w:t xml:space="preserve">: The course will be from </w:t>
      </w:r>
      <w:r>
        <w:rPr>
          <w:rFonts w:ascii="Calibri" w:hAnsi="Calibri" w:cs="Calibri"/>
        </w:rPr>
        <w:t>Wednesday</w:t>
      </w:r>
      <w:r>
        <w:rPr>
          <w:rFonts w:ascii="Calibri" w:hAnsi="Calibri" w:cs="Calibri"/>
        </w:rPr>
        <w:t>,</w:t>
      </w:r>
      <w:r>
        <w:rPr>
          <w:rFonts w:ascii="Calibri" w:hAnsi="Calibri" w:cs="Calibri"/>
          <w:color w:val="000000"/>
        </w:rPr>
        <w:t xml:space="preserve"> </w:t>
      </w:r>
      <w:r>
        <w:rPr>
          <w:rFonts w:ascii="Calibri" w:hAnsi="Calibri" w:cs="Calibri"/>
          <w:color w:val="000000"/>
        </w:rPr>
        <w:t>Feb</w:t>
      </w:r>
      <w:r>
        <w:rPr>
          <w:rFonts w:ascii="Calibri" w:hAnsi="Calibri" w:cs="Calibri"/>
          <w:color w:val="000000"/>
        </w:rPr>
        <w:t xml:space="preserve"> </w:t>
      </w:r>
      <w:r>
        <w:rPr>
          <w:rFonts w:ascii="Calibri" w:hAnsi="Calibri" w:cs="Calibri"/>
          <w:color w:val="000000"/>
        </w:rPr>
        <w:t>9</w:t>
      </w:r>
      <w:proofErr w:type="gramStart"/>
      <w:r w:rsidRPr="002571A8">
        <w:rPr>
          <w:rFonts w:ascii="Calibri" w:hAnsi="Calibri" w:cs="Calibri"/>
          <w:color w:val="000000"/>
          <w:vertAlign w:val="superscript"/>
        </w:rPr>
        <w:t>th</w:t>
      </w:r>
      <w:r>
        <w:rPr>
          <w:rFonts w:ascii="Calibri" w:hAnsi="Calibri" w:cs="Calibri"/>
          <w:color w:val="000000"/>
        </w:rPr>
        <w:t xml:space="preserve"> </w:t>
      </w:r>
      <w:r>
        <w:rPr>
          <w:rFonts w:ascii="Calibri" w:hAnsi="Calibri" w:cs="Calibri"/>
        </w:rPr>
        <w:t>,</w:t>
      </w:r>
      <w:proofErr w:type="gramEnd"/>
      <w:r>
        <w:rPr>
          <w:rFonts w:ascii="Calibri" w:hAnsi="Calibri" w:cs="Calibri"/>
        </w:rPr>
        <w:t xml:space="preserve"> to </w:t>
      </w:r>
      <w:r>
        <w:rPr>
          <w:rFonts w:ascii="Calibri" w:hAnsi="Calibri" w:cs="Calibri"/>
          <w:color w:val="000000"/>
        </w:rPr>
        <w:t>Friday</w:t>
      </w:r>
      <w:r>
        <w:rPr>
          <w:rFonts w:ascii="Calibri" w:hAnsi="Calibri" w:cs="Calibri"/>
        </w:rPr>
        <w:t xml:space="preserve">, </w:t>
      </w:r>
      <w:r>
        <w:rPr>
          <w:rFonts w:ascii="Calibri" w:hAnsi="Calibri" w:cs="Calibri"/>
          <w:color w:val="000000"/>
        </w:rPr>
        <w:t>Feb</w:t>
      </w:r>
      <w:r>
        <w:rPr>
          <w:rFonts w:ascii="Calibri" w:hAnsi="Calibri" w:cs="Calibri"/>
          <w:color w:val="000000"/>
        </w:rPr>
        <w:t xml:space="preserve"> </w:t>
      </w:r>
      <w:r>
        <w:rPr>
          <w:rFonts w:ascii="Calibri" w:hAnsi="Calibri" w:cs="Calibri"/>
          <w:color w:val="000000"/>
        </w:rPr>
        <w:t>11</w:t>
      </w:r>
      <w:r>
        <w:rPr>
          <w:rFonts w:ascii="Calibri" w:hAnsi="Calibri" w:cs="Calibri"/>
          <w:color w:val="000000"/>
          <w:vertAlign w:val="superscript"/>
        </w:rPr>
        <w:t>th</w:t>
      </w:r>
      <w:r>
        <w:rPr>
          <w:rFonts w:ascii="Calibri" w:hAnsi="Calibri" w:cs="Calibri"/>
        </w:rPr>
        <w:t xml:space="preserve">. Each day it will go from 9:15 am to </w:t>
      </w:r>
      <w:r>
        <w:rPr>
          <w:rFonts w:ascii="Calibri" w:hAnsi="Calibri" w:cs="Calibri"/>
        </w:rPr>
        <w:t>6</w:t>
      </w:r>
      <w:r>
        <w:rPr>
          <w:rFonts w:ascii="Calibri" w:hAnsi="Calibri" w:cs="Calibri"/>
        </w:rPr>
        <w:t>:</w:t>
      </w:r>
      <w:r>
        <w:rPr>
          <w:rFonts w:ascii="Calibri" w:hAnsi="Calibri" w:cs="Calibri"/>
        </w:rPr>
        <w:t>4</w:t>
      </w:r>
      <w:r>
        <w:rPr>
          <w:rFonts w:ascii="Calibri" w:hAnsi="Calibri" w:cs="Calibri"/>
        </w:rPr>
        <w:t>5 pm, with a 1h break (see schedule</w:t>
      </w:r>
      <w:r>
        <w:rPr>
          <w:rFonts w:ascii="Calibri" w:hAnsi="Calibri" w:cs="Calibri"/>
        </w:rPr>
        <w:t xml:space="preserve"> below</w:t>
      </w:r>
      <w:r>
        <w:rPr>
          <w:rFonts w:ascii="Calibri" w:hAnsi="Calibri" w:cs="Calibri"/>
        </w:rPr>
        <w:t>)</w:t>
      </w:r>
    </w:p>
    <w:p w:rsidR="002571A8" w:rsidP="002571A8" w:rsidRDefault="002571A8" w14:paraId="26C4DF10" w14:textId="15E7F847">
      <w:pPr>
        <w:spacing w:after="160" w:line="225" w:lineRule="atLeast"/>
        <w:rPr>
          <w:rFonts w:ascii="Calibri" w:hAnsi="Calibri" w:cs="Calibri"/>
          <w:color w:val="000000"/>
        </w:rPr>
      </w:pPr>
      <w:r w:rsidRPr="4A13706D" w:rsidR="002571A8">
        <w:rPr>
          <w:rFonts w:ascii="Calibri" w:hAnsi="Calibri" w:cs="Calibri"/>
          <w:b w:val="1"/>
          <w:bCs w:val="1"/>
          <w:color w:val="000000" w:themeColor="text1" w:themeTint="FF" w:themeShade="FF"/>
        </w:rPr>
        <w:t>Application</w:t>
      </w:r>
      <w:r w:rsidRPr="4A13706D" w:rsidR="002571A8">
        <w:rPr>
          <w:rFonts w:ascii="Calibri" w:hAnsi="Calibri" w:cs="Calibri"/>
          <w:color w:val="000000" w:themeColor="text1" w:themeTint="FF" w:themeShade="FF"/>
        </w:rPr>
        <w:t>:</w:t>
      </w:r>
      <w:r w:rsidR="002571A8">
        <w:rPr/>
        <w:t xml:space="preserve"> </w:t>
      </w:r>
      <w:r w:rsidRPr="4A13706D" w:rsidR="002571A8">
        <w:rPr>
          <w:rFonts w:ascii="Calibri" w:hAnsi="Calibri" w:cs="Calibri"/>
        </w:rPr>
        <w:t xml:space="preserve">Please apply by </w:t>
      </w:r>
      <w:r w:rsidRPr="4A13706D" w:rsidR="002571A8">
        <w:rPr>
          <w:rFonts w:ascii="Calibri" w:hAnsi="Calibri" w:cs="Calibri"/>
          <w:color w:val="000000" w:themeColor="text1" w:themeTint="FF" w:themeShade="FF"/>
        </w:rPr>
        <w:t xml:space="preserve">signing up in </w:t>
      </w:r>
      <w:r w:rsidRPr="4A13706D" w:rsidR="002571A8">
        <w:rPr>
          <w:rFonts w:ascii="Calibri" w:hAnsi="Calibri" w:cs="Calibri"/>
          <w:color w:val="000000" w:themeColor="text1" w:themeTint="FF" w:themeShade="FF"/>
        </w:rPr>
        <w:t>PPMS -Training</w:t>
      </w:r>
      <w:r w:rsidRPr="4A13706D" w:rsidR="00CB28BB">
        <w:rPr>
          <w:rFonts w:ascii="Calibri" w:hAnsi="Calibri" w:cs="Calibri"/>
          <w:color w:val="000000" w:themeColor="text1" w:themeTint="FF" w:themeShade="FF"/>
        </w:rPr>
        <w:t xml:space="preserve"> request </w:t>
      </w:r>
      <w:r w:rsidRPr="4A13706D" w:rsidR="002571A8">
        <w:rPr>
          <w:rFonts w:ascii="Calibri" w:hAnsi="Calibri" w:cs="Calibri"/>
          <w:color w:val="000000" w:themeColor="text1" w:themeTint="FF" w:themeShade="FF"/>
        </w:rPr>
        <w:t>(</w:t>
      </w:r>
      <w:hyperlink r:id="R54ded20efb744a48">
        <w:r w:rsidRPr="4A13706D" w:rsidR="002571A8">
          <w:rPr>
            <w:rStyle w:val="Hyperlink"/>
          </w:rPr>
          <w:t xml:space="preserve">PPMS for the </w:t>
        </w:r>
        <w:r w:rsidRPr="4A13706D" w:rsidR="002571A8">
          <w:rPr>
            <w:rStyle w:val="Hyperlink"/>
          </w:rPr>
          <w:t>BioOptics</w:t>
        </w:r>
        <w:r w:rsidRPr="4A13706D" w:rsidR="002571A8">
          <w:rPr>
            <w:rStyle w:val="Hyperlink"/>
          </w:rPr>
          <w:t xml:space="preserve"> Facility</w:t>
        </w:r>
      </w:hyperlink>
      <w:r w:rsidR="002571A8">
        <w:rPr/>
        <w:t>)</w:t>
      </w:r>
      <w:r w:rsidRPr="4A13706D" w:rsidR="002571A8">
        <w:rPr>
          <w:rFonts w:ascii="Calibri" w:hAnsi="Calibri" w:cs="Calibri"/>
        </w:rPr>
        <w:t xml:space="preserve"> </w:t>
      </w:r>
      <w:r w:rsidRPr="4A13706D" w:rsidR="002571A8">
        <w:rPr>
          <w:rFonts w:ascii="Calibri" w:hAnsi="Calibri" w:cs="Calibri"/>
          <w:color w:val="000000" w:themeColor="text1" w:themeTint="FF" w:themeShade="FF"/>
        </w:rPr>
        <w:t>Also</w:t>
      </w:r>
      <w:r w:rsidRPr="4A13706D" w:rsidR="002571A8">
        <w:rPr>
          <w:rFonts w:ascii="Calibri" w:hAnsi="Calibri" w:cs="Calibri"/>
        </w:rPr>
        <w:t xml:space="preserve"> note that full attendance </w:t>
      </w:r>
      <w:r w:rsidRPr="4A13706D" w:rsidR="002571A8">
        <w:rPr>
          <w:rFonts w:ascii="Calibri" w:hAnsi="Calibri" w:cs="Calibri"/>
          <w:color w:val="000000" w:themeColor="text1" w:themeTint="FF" w:themeShade="FF"/>
        </w:rPr>
        <w:t>to</w:t>
      </w:r>
      <w:r w:rsidRPr="4A13706D" w:rsidR="002571A8">
        <w:rPr>
          <w:rFonts w:ascii="Calibri" w:hAnsi="Calibri" w:cs="Calibri"/>
        </w:rPr>
        <w:t xml:space="preserve"> the entire course program is expected.</w:t>
      </w:r>
      <w:r w:rsidRPr="4A13706D" w:rsidR="002571A8">
        <w:rPr>
          <w:rFonts w:ascii="Calibri" w:hAnsi="Calibri" w:cs="Calibri"/>
          <w:color w:val="000000" w:themeColor="text1" w:themeTint="FF" w:themeShade="FF"/>
        </w:rPr>
        <w:t xml:space="preserve"> </w:t>
      </w:r>
      <w:r w:rsidRPr="4A13706D" w:rsidR="00CB28BB">
        <w:rPr>
          <w:rFonts w:ascii="Calibri" w:hAnsi="Calibri" w:cs="Calibri"/>
          <w:color w:val="000000" w:themeColor="text1" w:themeTint="FF" w:themeShade="FF"/>
        </w:rPr>
        <w:t xml:space="preserve"> Attendance is limited to </w:t>
      </w:r>
      <w:r w:rsidRPr="4A13706D" w:rsidR="00CB28BB">
        <w:rPr>
          <w:rFonts w:ascii="Calibri" w:hAnsi="Calibri" w:cs="Calibri"/>
          <w:color w:val="000000" w:themeColor="text1" w:themeTint="FF" w:themeShade="FF"/>
        </w:rPr>
        <w:t>max</w:t>
      </w:r>
      <w:r w:rsidRPr="4A13706D" w:rsidR="00CB28BB">
        <w:rPr>
          <w:rFonts w:ascii="Calibri" w:hAnsi="Calibri" w:cs="Calibri"/>
          <w:color w:val="000000" w:themeColor="text1" w:themeTint="FF" w:themeShade="FF"/>
        </w:rPr>
        <w:t xml:space="preserve"> 12 people.</w:t>
      </w:r>
    </w:p>
    <w:p w:rsidR="0AE50981" w:rsidP="4A13706D" w:rsidRDefault="0AE50981" w14:paraId="3772D343" w14:textId="4A352D99">
      <w:pPr>
        <w:rPr>
          <w:rFonts w:ascii="Calibri" w:hAnsi="Calibri" w:cs="Calibri"/>
          <w:b w:val="1"/>
          <w:bCs w:val="1"/>
          <w:noProof w:val="0"/>
          <w:color w:val="000000" w:themeColor="text1" w:themeTint="FF" w:themeShade="FF"/>
          <w:lang w:val="en-US"/>
        </w:rPr>
      </w:pPr>
      <w:r w:rsidRPr="4A13706D" w:rsidR="0AE50981">
        <w:rPr>
          <w:rFonts w:ascii="Calibri" w:hAnsi="Calibri" w:cs="Calibri"/>
          <w:b w:val="1"/>
          <w:bCs w:val="1"/>
          <w:noProof w:val="0"/>
          <w:color w:val="000000" w:themeColor="text1" w:themeTint="FF" w:themeShade="FF"/>
          <w:lang w:val="en-US"/>
        </w:rPr>
        <w:t>Corona-specific rules:</w:t>
      </w:r>
    </w:p>
    <w:p w:rsidR="0AE50981" w:rsidP="4A13706D" w:rsidRDefault="0AE50981" w14:paraId="588BEA63" w14:textId="2285B7E6">
      <w:pPr>
        <w:rPr>
          <w:rFonts w:ascii="Calibri" w:hAnsi="Calibri" w:cs="Calibri"/>
          <w:noProof w:val="0"/>
          <w:color w:val="000000" w:themeColor="text1" w:themeTint="FF" w:themeShade="FF"/>
          <w:lang w:val="en-US"/>
        </w:rPr>
      </w:pPr>
      <w:r w:rsidRPr="4A13706D" w:rsidR="0AE50981">
        <w:rPr>
          <w:rFonts w:ascii="Calibri" w:hAnsi="Calibri" w:cs="Calibri"/>
          <w:noProof w:val="0"/>
          <w:color w:val="000000" w:themeColor="text1" w:themeTint="FF" w:themeShade="FF"/>
          <w:lang w:val="en-US"/>
        </w:rPr>
        <w:t>2.5G+ rules apply. This means full vaccination (2 times) or recovered from covid, plus daily PCR tests. This will be monitored throughout the course, so we can ensure the safety of all participants.</w:t>
      </w:r>
    </w:p>
    <w:p w:rsidR="002571A8" w:rsidP="002571A8" w:rsidRDefault="002571A8" w14:paraId="69AE2AF9" w14:textId="120815FA">
      <w:pPr>
        <w:spacing w:after="160" w:line="225" w:lineRule="atLeast"/>
        <w:rPr>
          <w:rFonts w:ascii="Calibri" w:hAnsi="Calibri" w:cs="Calibri"/>
          <w:color w:val="000000"/>
        </w:rPr>
      </w:pPr>
      <w:r>
        <w:rPr>
          <w:rFonts w:ascii="Calibri" w:hAnsi="Calibri" w:cs="Calibri"/>
          <w:b/>
          <w:bCs/>
          <w:color w:val="000000"/>
        </w:rPr>
        <w:t>What you need</w:t>
      </w:r>
      <w:r>
        <w:rPr>
          <w:rFonts w:ascii="Calibri" w:hAnsi="Calibri" w:cs="Calibri"/>
          <w:color w:val="000000"/>
        </w:rPr>
        <w:t xml:space="preserve">: A computer with a good internet connection is required. After registration you will receive a download link for the Fiji software and all course files. The basic tools we use in this course are implemented in the Fiji-version the IT is providing. Additional plugins are easily installed on PC. On Mac you might need special admin rights and therefore the help of IT. </w:t>
      </w:r>
    </w:p>
    <w:p w:rsidR="002571A8" w:rsidP="002571A8" w:rsidRDefault="002571A8" w14:paraId="59B37B35" w14:textId="77777777">
      <w:pPr>
        <w:spacing w:after="160" w:line="225" w:lineRule="atLeast"/>
        <w:rPr>
          <w:rFonts w:ascii="Calibri" w:hAnsi="Calibri" w:cs="Calibri"/>
        </w:rPr>
      </w:pPr>
      <w:r>
        <w:rPr>
          <w:rFonts w:ascii="Calibri" w:hAnsi="Calibri" w:cs="Calibri"/>
        </w:rPr>
        <w:t xml:space="preserve">For questions about the course, please write to </w:t>
      </w:r>
      <w:hyperlink w:history="1" r:id="rId6">
        <w:r>
          <w:rPr>
            <w:rStyle w:val="Hyperlink"/>
            <w:rFonts w:ascii="Calibri" w:hAnsi="Calibri" w:cs="Calibri"/>
          </w:rPr>
          <w:t>biooptics-course@imp.ac.at</w:t>
        </w:r>
      </w:hyperlink>
    </w:p>
    <w:p w:rsidR="002571A8" w:rsidRDefault="002571A8" w14:paraId="67CF8D6A" w14:textId="5B3FE046">
      <w:pPr>
        <w:rPr>
          <w:rFonts w:ascii="Calibri" w:hAnsi="Calibri" w:cs="Calibri"/>
        </w:rPr>
      </w:pPr>
    </w:p>
    <w:p w:rsidR="00CB28BB" w:rsidRDefault="00CB28BB" w14:paraId="3C8BD012" w14:textId="5ABA18EE">
      <w:pPr>
        <w:rPr>
          <w:rFonts w:ascii="Calibri" w:hAnsi="Calibri" w:cs="Calibri"/>
        </w:rPr>
      </w:pPr>
    </w:p>
    <w:p w:rsidR="00CB28BB" w:rsidRDefault="00CB28BB" w14:paraId="305B4CDC" w14:textId="39A06B10">
      <w:pPr>
        <w:rPr>
          <w:rFonts w:ascii="Calibri" w:hAnsi="Calibri" w:cs="Calibri"/>
        </w:rPr>
      </w:pPr>
    </w:p>
    <w:p w:rsidR="00CB28BB" w:rsidRDefault="00CB28BB" w14:paraId="5A38282B" w14:textId="3769CDEB">
      <w:pPr>
        <w:rPr>
          <w:rFonts w:ascii="Calibri" w:hAnsi="Calibri" w:cs="Calibri"/>
        </w:rPr>
      </w:pPr>
    </w:p>
    <w:p w:rsidR="00CB28BB" w:rsidRDefault="00CB28BB" w14:paraId="710D711B" w14:textId="2BB9169D">
      <w:pPr>
        <w:rPr>
          <w:rFonts w:ascii="Calibri" w:hAnsi="Calibri" w:cs="Calibri"/>
        </w:rPr>
      </w:pPr>
    </w:p>
    <w:p w:rsidR="00CB28BB" w:rsidRDefault="00CB28BB" w14:paraId="76A55DF9" w14:textId="77777777">
      <w:pPr>
        <w:rPr>
          <w:sz w:val="28"/>
          <w:szCs w:val="28"/>
        </w:rPr>
      </w:pPr>
    </w:p>
    <w:p w:rsidR="002571A8" w:rsidRDefault="002571A8" w14:paraId="265B6B6A" w14:textId="300A6EDE">
      <w:pPr>
        <w:rPr>
          <w:sz w:val="28"/>
          <w:szCs w:val="28"/>
        </w:rPr>
      </w:pPr>
      <w:r>
        <w:rPr>
          <w:sz w:val="28"/>
          <w:szCs w:val="28"/>
        </w:rPr>
        <w:t>Wednesday Feb 9th – Friday Feb 11</w:t>
      </w:r>
      <w:r w:rsidRPr="002571A8">
        <w:rPr>
          <w:sz w:val="28"/>
          <w:szCs w:val="28"/>
          <w:vertAlign w:val="superscript"/>
        </w:rPr>
        <w:t>th</w:t>
      </w:r>
      <w:proofErr w:type="gramStart"/>
      <w:r>
        <w:rPr>
          <w:sz w:val="28"/>
          <w:szCs w:val="28"/>
        </w:rPr>
        <w:t xml:space="preserve"> 2022</w:t>
      </w:r>
      <w:proofErr w:type="gramEnd"/>
      <w:r>
        <w:rPr>
          <w:sz w:val="28"/>
          <w:szCs w:val="28"/>
        </w:rPr>
        <w:t xml:space="preserve">    9.15am – 4.45pm IMP </w:t>
      </w:r>
      <w:proofErr w:type="spellStart"/>
      <w:r>
        <w:rPr>
          <w:sz w:val="28"/>
          <w:szCs w:val="28"/>
        </w:rPr>
        <w:t>Seminarroom</w:t>
      </w:r>
      <w:proofErr w:type="spellEnd"/>
      <w:r>
        <w:rPr>
          <w:sz w:val="28"/>
          <w:szCs w:val="28"/>
        </w:rPr>
        <w:t xml:space="preserve"> E-016</w:t>
      </w:r>
    </w:p>
    <w:p w:rsidRPr="002571A8" w:rsidR="00FD5736" w:rsidRDefault="002571A8" w14:paraId="0B93EA49" w14:textId="3C0F74DF">
      <w:pPr>
        <w:rPr>
          <w:sz w:val="28"/>
          <w:szCs w:val="28"/>
        </w:rPr>
      </w:pPr>
      <w:r>
        <w:rPr>
          <w:sz w:val="28"/>
          <w:szCs w:val="28"/>
        </w:rPr>
        <w:t>Due to the current situation the seminar might switch to an online course on short notice</w:t>
      </w:r>
    </w:p>
    <w:tbl>
      <w:tblPr>
        <w:tblStyle w:val="TableGrid"/>
        <w:tblW w:w="0" w:type="auto"/>
        <w:tblLook w:val="04A0" w:firstRow="1" w:lastRow="0" w:firstColumn="1" w:lastColumn="0" w:noHBand="0" w:noVBand="1"/>
      </w:tblPr>
      <w:tblGrid>
        <w:gridCol w:w="1346"/>
        <w:gridCol w:w="3802"/>
        <w:gridCol w:w="3802"/>
        <w:gridCol w:w="3803"/>
      </w:tblGrid>
      <w:tr w:rsidR="00B06756" w:rsidTr="00B06756" w14:paraId="6AC60E2B" w14:textId="77777777">
        <w:trPr>
          <w:trHeight w:val="269"/>
        </w:trPr>
        <w:tc>
          <w:tcPr>
            <w:tcW w:w="1346" w:type="dxa"/>
          </w:tcPr>
          <w:p w:rsidR="00B06756" w:rsidRDefault="00B06756" w14:paraId="448FA52C" w14:textId="77777777">
            <w:r>
              <w:t>Unit / day</w:t>
            </w:r>
          </w:p>
        </w:tc>
        <w:tc>
          <w:tcPr>
            <w:tcW w:w="3802" w:type="dxa"/>
          </w:tcPr>
          <w:p w:rsidR="00B06756" w:rsidP="00606142" w:rsidRDefault="00B06756" w14:paraId="55C05ABB" w14:textId="77777777">
            <w:pPr>
              <w:jc w:val="center"/>
            </w:pPr>
            <w:r>
              <w:t>Day 1</w:t>
            </w:r>
          </w:p>
          <w:p w:rsidR="00B06756" w:rsidP="00606142" w:rsidRDefault="00B06756" w14:paraId="4F65984A" w14:textId="77777777">
            <w:pPr>
              <w:jc w:val="center"/>
            </w:pPr>
          </w:p>
        </w:tc>
        <w:tc>
          <w:tcPr>
            <w:tcW w:w="3802" w:type="dxa"/>
          </w:tcPr>
          <w:p w:rsidR="00B06756" w:rsidP="00606142" w:rsidRDefault="00B06756" w14:paraId="07903F5B" w14:textId="77777777">
            <w:pPr>
              <w:jc w:val="center"/>
            </w:pPr>
            <w:r>
              <w:t>Day 2</w:t>
            </w:r>
          </w:p>
          <w:p w:rsidR="00B06756" w:rsidP="00606142" w:rsidRDefault="00B06756" w14:paraId="43DB2BD3" w14:textId="77777777">
            <w:pPr>
              <w:jc w:val="center"/>
            </w:pPr>
          </w:p>
        </w:tc>
        <w:tc>
          <w:tcPr>
            <w:tcW w:w="3803" w:type="dxa"/>
          </w:tcPr>
          <w:p w:rsidR="00B06756" w:rsidP="00606142" w:rsidRDefault="00B06756" w14:paraId="4A2D061C" w14:textId="77777777">
            <w:pPr>
              <w:jc w:val="center"/>
            </w:pPr>
            <w:r>
              <w:t>Day 3</w:t>
            </w:r>
          </w:p>
          <w:p w:rsidR="00B06756" w:rsidP="00606142" w:rsidRDefault="00B06756" w14:paraId="3C502C73" w14:textId="77777777">
            <w:pPr>
              <w:jc w:val="center"/>
            </w:pPr>
          </w:p>
        </w:tc>
      </w:tr>
      <w:tr w:rsidR="00B06756" w:rsidTr="00B06756" w14:paraId="40AE46A8" w14:textId="77777777">
        <w:trPr>
          <w:trHeight w:val="269"/>
        </w:trPr>
        <w:tc>
          <w:tcPr>
            <w:tcW w:w="1346" w:type="dxa"/>
          </w:tcPr>
          <w:p w:rsidR="00B06756" w:rsidP="009D26DF" w:rsidRDefault="00B06756" w14:paraId="4B1A7205" w14:textId="77777777">
            <w:r>
              <w:t>9:15-10:00</w:t>
            </w:r>
          </w:p>
        </w:tc>
        <w:tc>
          <w:tcPr>
            <w:tcW w:w="3802" w:type="dxa"/>
            <w:shd w:val="clear" w:color="auto" w:fill="FABF8F" w:themeFill="accent6" w:themeFillTint="99"/>
            <w:vAlign w:val="center"/>
          </w:tcPr>
          <w:p w:rsidR="00B06756" w:rsidP="00606142" w:rsidRDefault="00B06756" w14:paraId="509500F5" w14:textId="77777777">
            <w:pPr>
              <w:jc w:val="center"/>
            </w:pPr>
            <w:r>
              <w:t>Welcome speech / introduction</w:t>
            </w:r>
          </w:p>
        </w:tc>
        <w:tc>
          <w:tcPr>
            <w:tcW w:w="3802" w:type="dxa"/>
            <w:shd w:val="clear" w:color="auto" w:fill="CCC0D9" w:themeFill="accent4" w:themeFillTint="66"/>
            <w:vAlign w:val="center"/>
          </w:tcPr>
          <w:p w:rsidR="00B06756" w:rsidP="00B06756" w:rsidRDefault="00B06756" w14:paraId="7F529A5B" w14:textId="77777777">
            <w:pPr>
              <w:jc w:val="center"/>
            </w:pPr>
            <w:r>
              <w:t xml:space="preserve">Recap </w:t>
            </w:r>
          </w:p>
        </w:tc>
        <w:tc>
          <w:tcPr>
            <w:tcW w:w="3803" w:type="dxa"/>
            <w:shd w:val="clear" w:color="auto" w:fill="CCC0D9" w:themeFill="accent4" w:themeFillTint="66"/>
            <w:vAlign w:val="center"/>
          </w:tcPr>
          <w:p w:rsidR="00B06756" w:rsidP="00B06756" w:rsidRDefault="00B06756" w14:paraId="1EF88FB8" w14:textId="77777777">
            <w:pPr>
              <w:jc w:val="center"/>
            </w:pPr>
            <w:r>
              <w:t xml:space="preserve">Recap </w:t>
            </w:r>
          </w:p>
        </w:tc>
      </w:tr>
      <w:tr w:rsidR="00B06756" w:rsidTr="00B06756" w14:paraId="3DDC2D28" w14:textId="77777777">
        <w:trPr>
          <w:trHeight w:val="269"/>
        </w:trPr>
        <w:tc>
          <w:tcPr>
            <w:tcW w:w="1346" w:type="dxa"/>
          </w:tcPr>
          <w:p w:rsidR="00B06756" w:rsidP="009D26DF" w:rsidRDefault="00B06756" w14:paraId="78D97970" w14:textId="77777777">
            <w:r>
              <w:t>10:15-11:00</w:t>
            </w:r>
          </w:p>
        </w:tc>
        <w:tc>
          <w:tcPr>
            <w:tcW w:w="3802" w:type="dxa"/>
            <w:shd w:val="clear" w:color="auto" w:fill="FABF95"/>
            <w:vAlign w:val="center"/>
          </w:tcPr>
          <w:p w:rsidR="00B06756" w:rsidP="00B06756" w:rsidRDefault="00B06756" w14:paraId="4A14B8CB" w14:textId="77777777">
            <w:pPr>
              <w:jc w:val="center"/>
            </w:pPr>
            <w:r>
              <w:t>Image properties / Terminology</w:t>
            </w:r>
          </w:p>
        </w:tc>
        <w:tc>
          <w:tcPr>
            <w:tcW w:w="3802" w:type="dxa"/>
            <w:vMerge w:val="restart"/>
            <w:shd w:val="clear" w:color="auto" w:fill="FABF8F" w:themeFill="accent6" w:themeFillTint="99"/>
            <w:vAlign w:val="center"/>
          </w:tcPr>
          <w:p w:rsidR="00B06756" w:rsidP="00606142" w:rsidRDefault="00B06756" w14:paraId="18022E5F" w14:textId="77777777">
            <w:pPr>
              <w:jc w:val="center"/>
            </w:pPr>
            <w:r>
              <w:t>Multidimensional images</w:t>
            </w:r>
          </w:p>
        </w:tc>
        <w:tc>
          <w:tcPr>
            <w:tcW w:w="3803" w:type="dxa"/>
            <w:vMerge w:val="restart"/>
            <w:shd w:val="clear" w:color="auto" w:fill="C2D69B" w:themeFill="accent3" w:themeFillTint="99"/>
            <w:vAlign w:val="center"/>
          </w:tcPr>
          <w:p w:rsidR="00B06756" w:rsidP="00D52B5A" w:rsidRDefault="00D52B5A" w14:paraId="26B9B832" w14:textId="77777777">
            <w:pPr>
              <w:jc w:val="center"/>
            </w:pPr>
            <w:r>
              <w:t>S</w:t>
            </w:r>
            <w:r w:rsidR="00B06756">
              <w:t>egmentation</w:t>
            </w:r>
            <w:r w:rsidR="000219F5">
              <w:t>, Binary Operations, ROIs</w:t>
            </w:r>
          </w:p>
        </w:tc>
      </w:tr>
      <w:tr w:rsidR="00B06756" w:rsidTr="00B06756" w14:paraId="77FAF339" w14:textId="77777777">
        <w:trPr>
          <w:trHeight w:val="269"/>
        </w:trPr>
        <w:tc>
          <w:tcPr>
            <w:tcW w:w="1346" w:type="dxa"/>
          </w:tcPr>
          <w:p w:rsidR="00B06756" w:rsidP="009D26DF" w:rsidRDefault="00B06756" w14:paraId="42BD2CF3" w14:textId="77777777">
            <w:r>
              <w:t>11:15-12:00</w:t>
            </w:r>
          </w:p>
        </w:tc>
        <w:tc>
          <w:tcPr>
            <w:tcW w:w="3802" w:type="dxa"/>
            <w:shd w:val="clear" w:color="auto" w:fill="FABF8F" w:themeFill="accent6" w:themeFillTint="99"/>
            <w:vAlign w:val="center"/>
          </w:tcPr>
          <w:p w:rsidR="00B06756" w:rsidP="00606142" w:rsidRDefault="00B06756" w14:paraId="6E7242D0" w14:textId="77777777">
            <w:pPr>
              <w:jc w:val="center"/>
            </w:pPr>
            <w:r>
              <w:t>Fiji: basic operation</w:t>
            </w:r>
            <w:r w:rsidR="00B2035F">
              <w:t>s</w:t>
            </w:r>
          </w:p>
        </w:tc>
        <w:tc>
          <w:tcPr>
            <w:tcW w:w="3802" w:type="dxa"/>
            <w:vMerge/>
            <w:shd w:val="clear" w:color="auto" w:fill="FABF8F" w:themeFill="accent6" w:themeFillTint="99"/>
            <w:vAlign w:val="center"/>
          </w:tcPr>
          <w:p w:rsidR="00B06756" w:rsidP="00606142" w:rsidRDefault="00B06756" w14:paraId="307A0BEA" w14:textId="77777777">
            <w:pPr>
              <w:jc w:val="center"/>
            </w:pPr>
          </w:p>
        </w:tc>
        <w:tc>
          <w:tcPr>
            <w:tcW w:w="3803" w:type="dxa"/>
            <w:vMerge/>
            <w:shd w:val="clear" w:color="auto" w:fill="EAF1DD" w:themeFill="accent3" w:themeFillTint="33"/>
            <w:vAlign w:val="center"/>
          </w:tcPr>
          <w:p w:rsidR="00B06756" w:rsidP="00606142" w:rsidRDefault="00B06756" w14:paraId="5527EEA4" w14:textId="77777777">
            <w:pPr>
              <w:jc w:val="center"/>
            </w:pPr>
          </w:p>
        </w:tc>
      </w:tr>
      <w:tr w:rsidR="00B06756" w:rsidTr="00B06756" w14:paraId="0B3BD24A" w14:textId="77777777">
        <w:trPr>
          <w:trHeight w:val="269"/>
        </w:trPr>
        <w:tc>
          <w:tcPr>
            <w:tcW w:w="1346" w:type="dxa"/>
            <w:shd w:val="clear" w:color="auto" w:fill="FFC000"/>
          </w:tcPr>
          <w:p w:rsidR="00B06756" w:rsidRDefault="00B06756" w14:paraId="7151D641" w14:textId="77777777">
            <w:r>
              <w:t>12:00-13:15</w:t>
            </w:r>
          </w:p>
        </w:tc>
        <w:tc>
          <w:tcPr>
            <w:tcW w:w="3802" w:type="dxa"/>
            <w:shd w:val="clear" w:color="auto" w:fill="FFC000"/>
            <w:vAlign w:val="center"/>
          </w:tcPr>
          <w:p w:rsidR="00B06756" w:rsidP="00606142" w:rsidRDefault="00B06756" w14:paraId="6B9561E3" w14:textId="77777777">
            <w:pPr>
              <w:jc w:val="center"/>
            </w:pPr>
            <w:r>
              <w:t>LUNCH</w:t>
            </w:r>
          </w:p>
        </w:tc>
        <w:tc>
          <w:tcPr>
            <w:tcW w:w="3802" w:type="dxa"/>
            <w:shd w:val="clear" w:color="auto" w:fill="FFC000"/>
            <w:vAlign w:val="center"/>
          </w:tcPr>
          <w:p w:rsidR="00B06756" w:rsidP="00606142" w:rsidRDefault="00B06756" w14:paraId="5CD93F6B" w14:textId="77777777">
            <w:pPr>
              <w:jc w:val="center"/>
            </w:pPr>
            <w:r>
              <w:t>LUNCH</w:t>
            </w:r>
          </w:p>
        </w:tc>
        <w:tc>
          <w:tcPr>
            <w:tcW w:w="3803" w:type="dxa"/>
            <w:shd w:val="clear" w:color="auto" w:fill="FFC000"/>
            <w:vAlign w:val="center"/>
          </w:tcPr>
          <w:p w:rsidR="00B06756" w:rsidP="00606142" w:rsidRDefault="00B06756" w14:paraId="1562D2C0" w14:textId="77777777">
            <w:pPr>
              <w:jc w:val="center"/>
            </w:pPr>
            <w:r>
              <w:t>LUNCH</w:t>
            </w:r>
          </w:p>
        </w:tc>
      </w:tr>
      <w:tr w:rsidR="00B06756" w:rsidTr="004B6AB8" w14:paraId="6AC4D1E4" w14:textId="77777777">
        <w:trPr>
          <w:trHeight w:val="269"/>
        </w:trPr>
        <w:tc>
          <w:tcPr>
            <w:tcW w:w="1346" w:type="dxa"/>
          </w:tcPr>
          <w:p w:rsidR="00B06756" w:rsidP="009D26DF" w:rsidRDefault="00B06756" w14:paraId="10FF1FC0" w14:textId="214FF1CA">
            <w:r>
              <w:t>13:15-14:</w:t>
            </w:r>
            <w:r w:rsidR="00C95E1D">
              <w:t>15</w:t>
            </w:r>
          </w:p>
        </w:tc>
        <w:tc>
          <w:tcPr>
            <w:tcW w:w="3802" w:type="dxa"/>
            <w:shd w:val="clear" w:color="auto" w:fill="FABF8F" w:themeFill="accent6" w:themeFillTint="99"/>
            <w:vAlign w:val="center"/>
          </w:tcPr>
          <w:p w:rsidR="00B06756" w:rsidP="00606142" w:rsidRDefault="00B06756" w14:paraId="2671CB70" w14:textId="77777777">
            <w:pPr>
              <w:jc w:val="center"/>
            </w:pPr>
            <w:r>
              <w:t xml:space="preserve">Image </w:t>
            </w:r>
            <w:proofErr w:type="gramStart"/>
            <w:r>
              <w:t>Handling</w:t>
            </w:r>
            <w:proofErr w:type="gramEnd"/>
            <w:r>
              <w:t xml:space="preserve"> I: Histograms</w:t>
            </w:r>
          </w:p>
        </w:tc>
        <w:tc>
          <w:tcPr>
            <w:tcW w:w="3802" w:type="dxa"/>
            <w:shd w:val="clear" w:color="auto" w:fill="C2D69B" w:themeFill="accent3" w:themeFillTint="99"/>
            <w:vAlign w:val="center"/>
          </w:tcPr>
          <w:p w:rsidR="00B06756" w:rsidP="00B06756" w:rsidRDefault="00026439" w14:paraId="7696547C" w14:textId="77777777">
            <w:pPr>
              <w:jc w:val="center"/>
            </w:pPr>
            <w:r>
              <w:t>Filters (Kernels), Denoising (Mean, Median, Gaussian)</w:t>
            </w:r>
          </w:p>
        </w:tc>
        <w:tc>
          <w:tcPr>
            <w:tcW w:w="3803" w:type="dxa"/>
            <w:vMerge w:val="restart"/>
            <w:shd w:val="clear" w:color="auto" w:fill="8DB3E2" w:themeFill="text2" w:themeFillTint="66"/>
            <w:vAlign w:val="center"/>
          </w:tcPr>
          <w:p w:rsidR="00B06756" w:rsidP="00606142" w:rsidRDefault="006F1393" w14:paraId="00342039" w14:textId="676C4516">
            <w:pPr>
              <w:jc w:val="center"/>
            </w:pPr>
            <w:r>
              <w:t xml:space="preserve">Image measurements: Parameters, Pitfalls, Complex exercise </w:t>
            </w:r>
          </w:p>
        </w:tc>
      </w:tr>
      <w:tr w:rsidR="00B06756" w:rsidTr="004B6AB8" w14:paraId="537374DE" w14:textId="77777777">
        <w:trPr>
          <w:trHeight w:val="269"/>
        </w:trPr>
        <w:tc>
          <w:tcPr>
            <w:tcW w:w="1346" w:type="dxa"/>
            <w:vMerge w:val="restart"/>
          </w:tcPr>
          <w:p w:rsidR="00B06756" w:rsidP="009D26DF" w:rsidRDefault="00B06756" w14:paraId="1BB517F6" w14:textId="299A18B5">
            <w:r>
              <w:t>14:</w:t>
            </w:r>
            <w:r w:rsidR="00C95E1D">
              <w:t>30</w:t>
            </w:r>
            <w:r>
              <w:t>-15:</w:t>
            </w:r>
            <w:r w:rsidR="00BC61DB">
              <w:t>3</w:t>
            </w:r>
            <w:r>
              <w:t>0</w:t>
            </w:r>
          </w:p>
        </w:tc>
        <w:tc>
          <w:tcPr>
            <w:tcW w:w="3802" w:type="dxa"/>
            <w:vMerge w:val="restart"/>
            <w:shd w:val="clear" w:color="auto" w:fill="FABF8F" w:themeFill="accent6" w:themeFillTint="99"/>
            <w:vAlign w:val="center"/>
          </w:tcPr>
          <w:p w:rsidR="00B06756" w:rsidP="00606142" w:rsidRDefault="00B06756" w14:paraId="0D64EB19" w14:textId="77777777">
            <w:pPr>
              <w:jc w:val="center"/>
            </w:pPr>
            <w:r>
              <w:t>Image Handling II: Bit Depth</w:t>
            </w:r>
          </w:p>
        </w:tc>
        <w:tc>
          <w:tcPr>
            <w:tcW w:w="3802" w:type="dxa"/>
            <w:vMerge w:val="restart"/>
            <w:shd w:val="clear" w:color="auto" w:fill="C2D69B" w:themeFill="accent3" w:themeFillTint="99"/>
            <w:vAlign w:val="center"/>
          </w:tcPr>
          <w:p w:rsidR="00B06756" w:rsidP="00606142" w:rsidRDefault="00026439" w14:paraId="739BD06E" w14:textId="77777777">
            <w:pPr>
              <w:jc w:val="center"/>
            </w:pPr>
            <w:r>
              <w:t>Background correction</w:t>
            </w:r>
          </w:p>
        </w:tc>
        <w:tc>
          <w:tcPr>
            <w:tcW w:w="3803" w:type="dxa"/>
            <w:vMerge/>
            <w:shd w:val="clear" w:color="auto" w:fill="8DB3E2" w:themeFill="text2" w:themeFillTint="66"/>
            <w:vAlign w:val="center"/>
          </w:tcPr>
          <w:p w:rsidR="00B06756" w:rsidP="00606142" w:rsidRDefault="00B06756" w14:paraId="3B980E90" w14:textId="77777777">
            <w:pPr>
              <w:jc w:val="center"/>
            </w:pPr>
          </w:p>
        </w:tc>
      </w:tr>
      <w:tr w:rsidR="00B06756" w:rsidTr="004B6AB8" w14:paraId="7C5EA031" w14:textId="77777777">
        <w:trPr>
          <w:trHeight w:val="269"/>
        </w:trPr>
        <w:tc>
          <w:tcPr>
            <w:tcW w:w="1346" w:type="dxa"/>
            <w:vMerge/>
          </w:tcPr>
          <w:p w:rsidR="00B06756" w:rsidP="009D26DF" w:rsidRDefault="00B06756" w14:paraId="0F57383A" w14:textId="77777777"/>
        </w:tc>
        <w:tc>
          <w:tcPr>
            <w:tcW w:w="3802" w:type="dxa"/>
            <w:vMerge/>
            <w:shd w:val="clear" w:color="auto" w:fill="FABF8F" w:themeFill="accent6" w:themeFillTint="99"/>
            <w:vAlign w:val="center"/>
          </w:tcPr>
          <w:p w:rsidR="00B06756" w:rsidP="00606142" w:rsidRDefault="00B06756" w14:paraId="2014B8CD" w14:textId="77777777">
            <w:pPr>
              <w:jc w:val="center"/>
            </w:pPr>
          </w:p>
        </w:tc>
        <w:tc>
          <w:tcPr>
            <w:tcW w:w="3802" w:type="dxa"/>
            <w:vMerge/>
            <w:shd w:val="clear" w:color="auto" w:fill="C2D69B" w:themeFill="accent3" w:themeFillTint="99"/>
            <w:vAlign w:val="center"/>
          </w:tcPr>
          <w:p w:rsidR="00B06756" w:rsidP="00606142" w:rsidRDefault="00B06756" w14:paraId="56025EFF" w14:textId="77777777">
            <w:pPr>
              <w:jc w:val="center"/>
            </w:pPr>
          </w:p>
        </w:tc>
        <w:tc>
          <w:tcPr>
            <w:tcW w:w="3803" w:type="dxa"/>
            <w:vMerge w:val="restart"/>
            <w:shd w:val="clear" w:color="auto" w:fill="D9D9D9" w:themeFill="background1" w:themeFillShade="D9"/>
            <w:vAlign w:val="center"/>
          </w:tcPr>
          <w:p w:rsidR="00B06756" w:rsidP="00B06756" w:rsidRDefault="006F1393" w14:paraId="34034443" w14:textId="50540176">
            <w:pPr>
              <w:jc w:val="center"/>
            </w:pPr>
            <w:r>
              <w:t>Outlook and special functions</w:t>
            </w:r>
          </w:p>
        </w:tc>
      </w:tr>
      <w:tr w:rsidR="00B06756" w:rsidTr="004B6AB8" w14:paraId="5CE86CA2" w14:textId="77777777">
        <w:trPr>
          <w:trHeight w:val="269"/>
        </w:trPr>
        <w:tc>
          <w:tcPr>
            <w:tcW w:w="1346" w:type="dxa"/>
          </w:tcPr>
          <w:p w:rsidR="00B06756" w:rsidP="009D26DF" w:rsidRDefault="00B06756" w14:paraId="5534808B" w14:textId="535256F7">
            <w:r>
              <w:t>15:</w:t>
            </w:r>
            <w:r w:rsidR="00BC61DB">
              <w:t>4</w:t>
            </w:r>
            <w:r>
              <w:t>5-16:</w:t>
            </w:r>
            <w:r w:rsidR="00BC61DB">
              <w:t>45</w:t>
            </w:r>
          </w:p>
        </w:tc>
        <w:tc>
          <w:tcPr>
            <w:tcW w:w="3802" w:type="dxa"/>
            <w:shd w:val="clear" w:color="auto" w:fill="FABF8F" w:themeFill="accent6" w:themeFillTint="99"/>
            <w:vAlign w:val="center"/>
          </w:tcPr>
          <w:p w:rsidR="00B06756" w:rsidP="00606142" w:rsidRDefault="00B06756" w14:paraId="5A34415E" w14:textId="77777777">
            <w:pPr>
              <w:jc w:val="center"/>
            </w:pPr>
            <w:r>
              <w:t>Image Handling III:</w:t>
            </w:r>
          </w:p>
          <w:p w:rsidR="00B06756" w:rsidP="00606142" w:rsidRDefault="00B06756" w14:paraId="21BC8A11" w14:textId="77777777">
            <w:pPr>
              <w:jc w:val="center"/>
            </w:pPr>
            <w:r>
              <w:t>Look-Up Tables</w:t>
            </w:r>
          </w:p>
        </w:tc>
        <w:tc>
          <w:tcPr>
            <w:tcW w:w="3802" w:type="dxa"/>
            <w:shd w:val="clear" w:color="auto" w:fill="C2D69B" w:themeFill="accent3" w:themeFillTint="99"/>
            <w:vAlign w:val="center"/>
          </w:tcPr>
          <w:p w:rsidR="00B06756" w:rsidP="00606142" w:rsidRDefault="00B06756" w14:paraId="59097CA0" w14:textId="77777777">
            <w:pPr>
              <w:jc w:val="center"/>
            </w:pPr>
            <w:r>
              <w:t>Thresholding</w:t>
            </w:r>
            <w:r w:rsidR="00026439">
              <w:t xml:space="preserve"> / Edge Detection</w:t>
            </w:r>
          </w:p>
        </w:tc>
        <w:tc>
          <w:tcPr>
            <w:tcW w:w="3803" w:type="dxa"/>
            <w:vMerge/>
            <w:shd w:val="clear" w:color="auto" w:fill="D9D9D9" w:themeFill="background1" w:themeFillShade="D9"/>
            <w:vAlign w:val="center"/>
          </w:tcPr>
          <w:p w:rsidR="00B06756" w:rsidP="00606142" w:rsidRDefault="00B06756" w14:paraId="5BFEE6C8" w14:textId="77777777">
            <w:pPr>
              <w:jc w:val="center"/>
            </w:pPr>
          </w:p>
        </w:tc>
      </w:tr>
    </w:tbl>
    <w:p w:rsidR="000E6A26" w:rsidRDefault="000E6A26" w14:paraId="5B9C64DB" w14:textId="77777777"/>
    <w:p w:rsidR="00B87E4B" w:rsidRDefault="00B87E4B" w14:paraId="2D62E56C" w14:textId="27BA2A25">
      <w:pPr>
        <w:rPr>
          <w:b/>
          <w:color w:val="7030A0"/>
          <w:sz w:val="28"/>
          <w:szCs w:val="28"/>
        </w:rPr>
      </w:pPr>
      <w:r w:rsidRPr="00B87E4B">
        <w:rPr>
          <w:b/>
          <w:color w:val="E36C0A" w:themeColor="accent6" w:themeShade="BF"/>
          <w:sz w:val="28"/>
          <w:szCs w:val="28"/>
        </w:rPr>
        <w:t>Introduction/Image handling</w:t>
      </w:r>
      <w:r w:rsidR="002571A8">
        <w:rPr>
          <w:b/>
          <w:color w:val="E36C0A" w:themeColor="accent6" w:themeShade="BF"/>
          <w:sz w:val="28"/>
          <w:szCs w:val="28"/>
        </w:rPr>
        <w:tab/>
      </w:r>
      <w:r w:rsidR="002571A8">
        <w:rPr>
          <w:b/>
          <w:color w:val="E36C0A" w:themeColor="accent6" w:themeShade="BF"/>
          <w:sz w:val="28"/>
          <w:szCs w:val="28"/>
        </w:rPr>
        <w:tab/>
      </w:r>
      <w:r w:rsidRPr="00B87E4B">
        <w:rPr>
          <w:b/>
          <w:color w:val="76923C" w:themeColor="accent3" w:themeShade="BF"/>
          <w:sz w:val="28"/>
          <w:szCs w:val="28"/>
        </w:rPr>
        <w:t>Image Processing</w:t>
      </w:r>
      <w:r w:rsidR="002571A8">
        <w:rPr>
          <w:b/>
          <w:color w:val="E36C0A" w:themeColor="accent6" w:themeShade="BF"/>
          <w:sz w:val="28"/>
          <w:szCs w:val="28"/>
        </w:rPr>
        <w:tab/>
      </w:r>
      <w:r w:rsidR="002571A8">
        <w:rPr>
          <w:b/>
          <w:color w:val="E36C0A" w:themeColor="accent6" w:themeShade="BF"/>
          <w:sz w:val="28"/>
          <w:szCs w:val="28"/>
        </w:rPr>
        <w:tab/>
      </w:r>
      <w:r w:rsidRPr="00B87E4B">
        <w:rPr>
          <w:b/>
          <w:color w:val="548DD4" w:themeColor="text2" w:themeTint="99"/>
          <w:sz w:val="28"/>
          <w:szCs w:val="28"/>
        </w:rPr>
        <w:t>Image Analysis</w:t>
      </w:r>
      <w:r w:rsidR="002571A8">
        <w:rPr>
          <w:b/>
          <w:color w:val="E36C0A" w:themeColor="accent6" w:themeShade="BF"/>
          <w:sz w:val="28"/>
          <w:szCs w:val="28"/>
        </w:rPr>
        <w:tab/>
      </w:r>
      <w:r>
        <w:rPr>
          <w:b/>
          <w:color w:val="7030A0"/>
          <w:sz w:val="28"/>
          <w:szCs w:val="28"/>
        </w:rPr>
        <w:t xml:space="preserve">Recap, </w:t>
      </w:r>
      <w:proofErr w:type="gramStart"/>
      <w:r>
        <w:rPr>
          <w:b/>
          <w:color w:val="7030A0"/>
          <w:sz w:val="28"/>
          <w:szCs w:val="28"/>
        </w:rPr>
        <w:t>questions</w:t>
      </w:r>
      <w:proofErr w:type="gramEnd"/>
      <w:r>
        <w:rPr>
          <w:b/>
          <w:color w:val="7030A0"/>
          <w:sz w:val="28"/>
          <w:szCs w:val="28"/>
        </w:rPr>
        <w:t xml:space="preserve"> and answers</w:t>
      </w:r>
    </w:p>
    <w:p w:rsidR="002571A8" w:rsidRDefault="002571A8" w14:paraId="2BEF8F9B" w14:textId="2064EFB3">
      <w:pPr>
        <w:rPr>
          <w:b/>
          <w:color w:val="7030A0"/>
          <w:sz w:val="28"/>
          <w:szCs w:val="28"/>
        </w:rPr>
      </w:pPr>
    </w:p>
    <w:p w:rsidRPr="002571A8" w:rsidR="002571A8" w:rsidRDefault="002571A8" w14:paraId="5B4C56F4" w14:textId="77777777">
      <w:pPr>
        <w:rPr>
          <w:b/>
          <w:color w:val="E36C0A" w:themeColor="accent6" w:themeShade="BF"/>
          <w:sz w:val="28"/>
          <w:szCs w:val="28"/>
        </w:rPr>
      </w:pPr>
    </w:p>
    <w:sectPr w:rsidRPr="002571A8" w:rsidR="002571A8" w:rsidSect="00716F29">
      <w:pgSz w:w="16834" w:h="11909" w:orient="landscape" w:code="9"/>
      <w:pgMar w:top="1440"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331"/>
    <w:rsid w:val="000219F5"/>
    <w:rsid w:val="00026439"/>
    <w:rsid w:val="00041331"/>
    <w:rsid w:val="00070B39"/>
    <w:rsid w:val="000E6A26"/>
    <w:rsid w:val="00131A0C"/>
    <w:rsid w:val="00137485"/>
    <w:rsid w:val="00184728"/>
    <w:rsid w:val="001C14F5"/>
    <w:rsid w:val="00246645"/>
    <w:rsid w:val="002571A8"/>
    <w:rsid w:val="002A5719"/>
    <w:rsid w:val="00492B9B"/>
    <w:rsid w:val="004B6AB8"/>
    <w:rsid w:val="004D0072"/>
    <w:rsid w:val="004E5083"/>
    <w:rsid w:val="00606142"/>
    <w:rsid w:val="0061597F"/>
    <w:rsid w:val="006F1393"/>
    <w:rsid w:val="00716F29"/>
    <w:rsid w:val="007F1F3D"/>
    <w:rsid w:val="00877AFB"/>
    <w:rsid w:val="00892C72"/>
    <w:rsid w:val="00940A23"/>
    <w:rsid w:val="009B18BB"/>
    <w:rsid w:val="009B1FF8"/>
    <w:rsid w:val="009D26DF"/>
    <w:rsid w:val="009E40A1"/>
    <w:rsid w:val="00A61DCC"/>
    <w:rsid w:val="00AF2BDE"/>
    <w:rsid w:val="00B06756"/>
    <w:rsid w:val="00B2035F"/>
    <w:rsid w:val="00B448C6"/>
    <w:rsid w:val="00B87E4B"/>
    <w:rsid w:val="00BC61DB"/>
    <w:rsid w:val="00BE74B3"/>
    <w:rsid w:val="00C95E1D"/>
    <w:rsid w:val="00CA2F10"/>
    <w:rsid w:val="00CB28BB"/>
    <w:rsid w:val="00CC3672"/>
    <w:rsid w:val="00CE6D15"/>
    <w:rsid w:val="00D4528A"/>
    <w:rsid w:val="00D52B5A"/>
    <w:rsid w:val="00D55143"/>
    <w:rsid w:val="00D74810"/>
    <w:rsid w:val="00E07857"/>
    <w:rsid w:val="00E530B7"/>
    <w:rsid w:val="00EE30DB"/>
    <w:rsid w:val="00FD5736"/>
    <w:rsid w:val="0AE50981"/>
    <w:rsid w:val="4A13706D"/>
    <w:rsid w:val="6E6C3E00"/>
    <w:rsid w:val="7A32064D"/>
    <w:rsid w:val="7D758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2B65E"/>
  <w15:docId w15:val="{09183A74-3004-43EA-ADDE-C134F831B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E6A26"/>
  </w:style>
  <w:style w:type="paragraph" w:styleId="Heading1">
    <w:name w:val="heading 1"/>
    <w:basedOn w:val="Normal"/>
    <w:link w:val="Heading1Char"/>
    <w:uiPriority w:val="9"/>
    <w:qFormat/>
    <w:rsid w:val="002571A8"/>
    <w:pPr>
      <w:spacing w:before="100" w:beforeAutospacing="1" w:after="100" w:afterAutospacing="1" w:line="240" w:lineRule="auto"/>
      <w:outlineLvl w:val="0"/>
    </w:pPr>
    <w:rPr>
      <w:rFonts w:ascii="Times New Roman" w:hAnsi="Times New Roman" w:cs="Times New Roman"/>
      <w:b/>
      <w:bCs/>
      <w:kern w:val="36"/>
      <w:sz w:val="48"/>
      <w:szCs w:val="4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04133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24664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46645"/>
    <w:rPr>
      <w:rFonts w:ascii="Segoe UI" w:hAnsi="Segoe UI" w:cs="Segoe UI"/>
      <w:sz w:val="18"/>
      <w:szCs w:val="18"/>
    </w:rPr>
  </w:style>
  <w:style w:type="character" w:styleId="Heading1Char" w:customStyle="1">
    <w:name w:val="Heading 1 Char"/>
    <w:basedOn w:val="DefaultParagraphFont"/>
    <w:link w:val="Heading1"/>
    <w:uiPriority w:val="9"/>
    <w:rsid w:val="002571A8"/>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2571A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82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mailto:biooptics-course@imp.ac.at" TargetMode="External" Id="rId6" /><Relationship Type="http://schemas.openxmlformats.org/officeDocument/2006/relationships/customXml" Target="../customXml/item3.xml" Id="rId11" /><Relationship Type="http://schemas.openxmlformats.org/officeDocument/2006/relationships/customXml" Target="../customXml/item2.xml" Id="rId10" /><Relationship Type="http://schemas.openxmlformats.org/officeDocument/2006/relationships/image" Target="media/image1.jpg" Id="rId4" /><Relationship Type="http://schemas.openxmlformats.org/officeDocument/2006/relationships/customXml" Target="../customXml/item1.xml" Id="rId9" /><Relationship Type="http://schemas.openxmlformats.org/officeDocument/2006/relationships/hyperlink" Target="https://ppms.eu/vbc/req/?all=true&amp;pf=2" TargetMode="External" Id="R54ded20efb744a4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04C697D7CC1D408DE707831BB1E610" ma:contentTypeVersion="14" ma:contentTypeDescription="Create a new document." ma:contentTypeScope="" ma:versionID="8da18cde424664247ad28c3cb63929be">
  <xsd:schema xmlns:xsd="http://www.w3.org/2001/XMLSchema" xmlns:xs="http://www.w3.org/2001/XMLSchema" xmlns:p="http://schemas.microsoft.com/office/2006/metadata/properties" xmlns:ns2="5474add7-655c-4bb4-b713-c3adf1c9a537" xmlns:ns3="e2449f12-e62b-45a5-a25d-7b9ea4ad8cd5" xmlns:ns4="e6588117-a7fc-45bc-a4d8-c8b9ec1eeeaf" targetNamespace="http://schemas.microsoft.com/office/2006/metadata/properties" ma:root="true" ma:fieldsID="2cda638726386c87cc5a2a1d225a44c0" ns2:_="" ns3:_="" ns4:_="">
    <xsd:import namespace="5474add7-655c-4bb4-b713-c3adf1c9a537"/>
    <xsd:import namespace="e2449f12-e62b-45a5-a25d-7b9ea4ad8cd5"/>
    <xsd:import namespace="e6588117-a7fc-45bc-a4d8-c8b9ec1eeeaf"/>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74add7-655c-4bb4-b713-c3adf1c9a53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449f12-e62b-45a5-a25d-7b9ea4ad8cd5" elementFormDefault="qualified">
    <xsd:import namespace="http://schemas.microsoft.com/office/2006/documentManagement/types"/>
    <xsd:import namespace="http://schemas.microsoft.com/office/infopath/2007/PartnerControls"/>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6588117-a7fc-45bc-a4d8-c8b9ec1eeea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04F672-2048-4C1F-A092-E42E7AEFBF40}"/>
</file>

<file path=customXml/itemProps2.xml><?xml version="1.0" encoding="utf-8"?>
<ds:datastoreItem xmlns:ds="http://schemas.openxmlformats.org/officeDocument/2006/customXml" ds:itemID="{CC4A7AF9-226F-4165-A025-FC2A054057B7}"/>
</file>

<file path=customXml/itemProps3.xml><?xml version="1.0" encoding="utf-8"?>
<ds:datastoreItem xmlns:ds="http://schemas.openxmlformats.org/officeDocument/2006/customXml" ds:itemID="{A2734869-ADCE-4BC8-9AE9-09B37FC7842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IMP/IMBA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muellert</dc:creator>
  <lastModifiedBy>Weninger,Marietta</lastModifiedBy>
  <revision>5</revision>
  <lastPrinted>2016-12-15T10:04:00.0000000Z</lastPrinted>
  <dcterms:created xsi:type="dcterms:W3CDTF">2021-12-30T09:29:00.0000000Z</dcterms:created>
  <dcterms:modified xsi:type="dcterms:W3CDTF">2022-01-18T14:15:23.4744216Z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0x0101003404C697D7CC1D408DE707831BB1E610</vt:lpwstr>
  </property>
</Properties>
</file>